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233196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DS-2CD2047G2-LU/SL(4mm)(C)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24h Farbe, 2688x1520@30fps, 4mm, Weißlicht, Audio, Strobe,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Bullet Bauform mit Festbrennweite</w:t>
      </w:r>
    </w:p>
    <w:p>
      <w:pPr>
        <w:pStyle w:val="p2Style"/>
      </w:pPr>
      <w:r>
        <w:rPr>
          <w:rStyle w:val="textStyle"/>
        </w:rPr>
        <w:t xml:space="preserve">Festbrennweite 4mm</w:t>
      </w:r>
    </w:p>
    <w:p>
      <w:pPr>
        <w:pStyle w:val="p2Style"/>
      </w:pPr>
      <w:r>
        <w:rPr>
          <w:rStyle w:val="textStyle"/>
        </w:rPr>
        <w:t xml:space="preserve">Mikrofon und Lautsprecher eingebaut</w:t>
      </w:r>
    </w:p>
    <w:p>
      <w:pPr>
        <w:pStyle w:val="p2Style"/>
      </w:pPr>
      <w:r>
        <w:rPr>
          <w:rStyle w:val="textStyle"/>
        </w:rPr>
        <w:t xml:space="preserve">Extreme Lichtempfindlichkeit dank ColorVu Technologie</w:t>
      </w:r>
    </w:p>
    <w:p>
      <w:pPr>
        <w:pStyle w:val="p2Style"/>
      </w:pPr>
      <w:r>
        <w:rPr>
          <w:rStyle w:val="textStyle"/>
        </w:rPr>
        <w:t xml:space="preserve">Spart Bandbreite mit H.265 Videokompression</w:t>
      </w:r>
    </w:p>
    <w:p>
      <w:pPr>
        <w:pStyle w:val="p2Style"/>
      </w:pPr>
      <w:r>
        <w:rPr>
          <w:rStyle w:val="textStyle"/>
        </w:rPr>
        <w:t xml:space="preserve">Bildauflösung bis 4 Megapixel</w:t>
      </w:r>
    </w:p>
    <w:p>
      <w:pPr>
        <w:pStyle w:val="p2Style"/>
      </w:pPr>
      <w:r>
        <w:rPr>
          <w:rStyle w:val="textStyle"/>
        </w:rPr>
        <w:t xml:space="preserve">Weißlicht Scheinwerfer und Blitzlicht zur Abschreckung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Strobe Light,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0,0005 Lux bei F1,0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Electronic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Elektronisch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95,2°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6931847126605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311316424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ColorVu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2026-07-21T10:03:41+00:00</dcterms:created>
  <dcterms:modified xsi:type="dcterms:W3CDTF">2026-07-21T10:03:41+00:00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