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233201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DS-2CD2087G2-LU(2.8mm)(C)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Tag/Nacht, 3840x2160, 2,8mm, Weißlicht, Audio,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Bullet Bauform mit Festbrennweite</w:t>
      </w:r>
    </w:p>
    <w:p>
      <w:pPr>
        <w:pStyle w:val="p2Style"/>
      </w:pPr>
      <w:r>
        <w:rPr>
          <w:rStyle w:val="textStyle"/>
        </w:rPr>
        <w:t xml:space="preserve">Festbrennweite 2,8mm</w:t>
      </w:r>
    </w:p>
    <w:p>
      <w:pPr>
        <w:pStyle w:val="p2Style"/>
      </w:pPr>
      <w:r>
        <w:rPr>
          <w:rStyle w:val="textStyle"/>
        </w:rPr>
        <w:t xml:space="preserve">Eingebautes Mikrofon</w:t>
      </w:r>
    </w:p>
    <w:p>
      <w:pPr>
        <w:pStyle w:val="p2Style"/>
      </w:pPr>
      <w:r>
        <w:rPr>
          <w:rStyle w:val="textStyle"/>
        </w:rPr>
        <w:t xml:space="preserve">Spart Bandbreite mit H.265 Videokompression</w:t>
      </w:r>
    </w:p>
    <w:p>
      <w:pPr>
        <w:pStyle w:val="p2Style"/>
      </w:pPr>
      <w:r>
        <w:rPr>
          <w:rStyle w:val="textStyle"/>
        </w:rPr>
        <w:t xml:space="preserve">Bildauflösung bis 4K Ultra HD, 8 Megapixel</w:t>
      </w:r>
    </w:p>
    <w:p>
      <w:pPr>
        <w:pStyle w:val="p2Style"/>
      </w:pPr>
      <w:r>
        <w:rPr>
          <w:rStyle w:val="textStyle"/>
        </w:rPr>
        <w:t xml:space="preserve">Extreme Lichtempfindlichkeit dank ColorVu Technologie</w:t>
      </w:r>
    </w:p>
    <w:p>
      <w:pPr>
        <w:pStyle w:val="p2Style"/>
      </w:pPr>
      <w:r>
        <w:rPr>
          <w:rStyle w:val="textStyle"/>
        </w:rPr>
        <w:t xml:space="preserve">Integrierter Weißlicht Scheinwerfer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1/1,2"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0,0005 Lux bei F1,0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24h Farbe, Electronic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Elektronisch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6931847132057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311317297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ColorVu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2026-10-19T02:46:38+00:00</dcterms:created>
  <dcterms:modified xsi:type="dcterms:W3CDTF">2026-10-19T02:46:38+00:00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