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DS-2CD2087G2-L(6mm)(C)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3840x2160, 6mm,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6mm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4K Ultra HD, 8 Megapixel</w:t>
      </w:r>
    </w:p>
    <w:p>
      <w:pPr>
        <w:pStyle w:val="p2Style"/>
      </w:pPr>
      <w:r>
        <w:rPr>
          <w:rStyle w:val="textStyle"/>
        </w:rPr>
        <w:t xml:space="preserve">Extreme Lichtempfindlichkeit dank ColorVu Technologie</w:t>
      </w:r>
    </w:p>
    <w:p>
      <w:pPr>
        <w:pStyle w:val="p2Style"/>
      </w:pPr>
      <w:r>
        <w:rPr>
          <w:rStyle w:val="textStyle"/>
        </w:rPr>
        <w:t xml:space="preserve">Integrierter Weißlicht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6931847132019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311317302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2026-06-05T19:25:32+00:00</dcterms:created>
  <dcterms:modified xsi:type="dcterms:W3CDTF">2026-06-05T19:25:32+00:00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