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233204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DS-2CD2347G2-LSU/SL(2.8mm)(C)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24h Farbe, 2688x1520@30fps, 2,8mm, Weißlicht, Audio, Strobe,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Weißlicht-Scheinwerfer und Blitzlicht zur Abschreckung</w:t>
      </w:r>
    </w:p>
    <w:p>
      <w:pPr>
        <w:pStyle w:val="p2Style"/>
      </w:pPr>
      <w:r>
        <w:rPr>
          <w:rStyle w:val="textStyle"/>
        </w:rPr>
        <w:t xml:space="preserve">Version mit Alarm und Audio IN/OUT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Strobe Light,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microSD-Karte, microSDHC-Karte, microSDXC-Karte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111,9°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6931847126582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311316092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2026-10-19T11:13:36+00:00</dcterms:created>
  <dcterms:modified xsi:type="dcterms:W3CDTF">2026-10-19T11:13:36+00:00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