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SC-HOC01S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Übertragungsystem, für HD-SDI, Sender, Empfänger, Full HD 1.5G/3G, EX-SDI 1.0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HD/EX-SDI Übertragung über lange Strecken</w:t>
      </w:r>
    </w:p>
    <w:p>
      <w:pPr>
        <w:pStyle w:val="p2Style"/>
      </w:pPr>
      <w:r>
        <w:rPr>
          <w:rStyle w:val="textStyle"/>
        </w:rPr>
        <w:t xml:space="preserve">Single Mode bis 20km</w:t>
      </w:r>
    </w:p>
    <w:p>
      <w:pPr>
        <w:pStyle w:val="p2Style"/>
      </w:pPr>
      <w:r>
        <w:rPr>
          <w:rStyle w:val="textStyle"/>
        </w:rPr>
        <w:t xml:space="preserve">Multi Mode bis 1km</w:t>
      </w:r>
    </w:p>
    <w:p>
      <w:pPr>
        <w:pStyle w:val="p2Style"/>
      </w:pPr>
      <w:r>
        <w:rPr>
          <w:rStyle w:val="textStyle"/>
        </w:rPr>
        <w:t xml:space="preserve">Unterstützt Full HD 1.5G, Full HD 3G, EX-SDI 1.0</w:t>
      </w:r>
    </w:p>
    <w:p>
      <w:pPr>
        <w:pStyle w:val="p2Style"/>
      </w:pPr>
      <w:r>
        <w:rPr>
          <w:rStyle w:val="textStyle"/>
        </w:rPr>
        <w:t xml:space="preserve">LC-Verbinder</w:t>
      </w:r>
    </w:p>
    <w:p>
      <w:pPr>
        <w:pStyle w:val="p2Style"/>
      </w:pPr>
      <w:r>
        <w:rPr>
          <w:rStyle w:val="textStyle"/>
        </w:rPr>
        <w:t xml:space="preserve">Stromversorgung: 12VDC,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SC-HOC01S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SC-HDT01E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HDMI nach HD/EX-SDI, HDMI 1.3, Ex-SDI 1.0/2.0, Full HD 1,5/3G,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2026-06-25T04:34:09+00:00</dcterms:created>
  <dcterms:modified xsi:type="dcterms:W3CDTF">2026-06-25T04:34:09+00:00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