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230960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320S-H4A-THC-BO50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H4 Wärmebild IP Kamera, 320x256, 9Hz, 4,3mm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320x256, 8,6fps</w:t>
      </w:r>
    </w:p>
    <w:p>
      <w:pPr>
        <w:pStyle w:val="p2Style"/>
      </w:pPr>
      <w:r>
        <w:rPr>
          <w:rStyle w:val="textStyle"/>
        </w:rPr>
        <w:t xml:space="preserve">H.264 HDSM SmartCodec</w:t>
      </w:r>
    </w:p>
    <w:p>
      <w:pPr>
        <w:pStyle w:val="p2Style"/>
      </w:pPr>
      <w:r>
        <w:rPr>
          <w:rStyle w:val="textStyle"/>
        </w:rPr>
        <w:t xml:space="preserve">Videoanalyse</w:t>
      </w:r>
    </w:p>
    <w:p>
      <w:pPr>
        <w:pStyle w:val="p2Style"/>
      </w:pPr>
      <w:r>
        <w:rPr>
          <w:rStyle w:val="textStyle"/>
        </w:rPr>
        <w:t xml:space="preserve">ONVIF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H4 Thermal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640x512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Thermische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320x256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8,6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45,9°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36,5°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320S-H4A-THC-BO50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Avigilon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320SH4ATHC-WARR-EXTEND-1YR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 Jahr Garantieverlängerung für H4 QVGA Wärmebildkamera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320SH4ATHC-WARR-EXTEND-2YR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Jahre Garantieverlängerung für H4 QVGA Wärmebildkamera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CRNMT-1001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Eckbefestigung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H4-BO-JBOX1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 für H5A/H4A Bullet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H4-MT-POLE1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Mastbefestigung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USB-AC56-EU-MSI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WLAN-Adapter, USB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2024-03-29T11:40:42+00:00</dcterms:created>
  <dcterms:modified xsi:type="dcterms:W3CDTF">2024-03-29T11:40:42+00:00</dcterms:modified>
  <dc:title/>
  <dc:description/>
  <dc:subject/>
  <cp:keywords/>
  <cp:category/>
</cp:coreProperties>
</file>