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226459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DS-2CE56D0T-IT3F(2.8mm)(O-STD)(C)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HD Fix Dome, Tag/Nacht, 2,8mm, 1920x1080, Infrarot, 12VDC,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Kamera der Hikvision Turbo HD Serie</w:t>
      </w:r>
    </w:p>
    <w:p>
      <w:pPr>
        <w:pStyle w:val="p2Style"/>
      </w:pPr>
      <w:r>
        <w:rPr>
          <w:rStyle w:val="textStyle"/>
        </w:rPr>
        <w:t xml:space="preserve">Turret Bauform</w:t>
      </w:r>
    </w:p>
    <w:p>
      <w:pPr>
        <w:pStyle w:val="p2Style"/>
      </w:pPr>
      <w:r>
        <w:rPr>
          <w:rStyle w:val="textStyle"/>
        </w:rPr>
        <w:t xml:space="preserve">Objektiv mit 2,8mm Festbrennweite</w:t>
      </w:r>
    </w:p>
    <w:p>
      <w:pPr>
        <w:pStyle w:val="p2Style"/>
      </w:pPr>
      <w:r>
        <w:rPr>
          <w:rStyle w:val="textStyle"/>
        </w:rPr>
        <w:t xml:space="preserve">Bildauflösung bis 1080p</w:t>
      </w:r>
    </w:p>
    <w:p>
      <w:pPr>
        <w:pStyle w:val="p2Style"/>
      </w:pPr>
      <w:r>
        <w:rPr>
          <w:rStyle w:val="textStyle"/>
        </w:rPr>
        <w:t xml:space="preserve">Signalformat umschaltbar: HDTVI, CVI, AHD, Composite</w:t>
      </w:r>
    </w:p>
    <w:p>
      <w:pPr>
        <w:pStyle w:val="p2Style"/>
      </w:pPr>
      <w:r>
        <w:rPr>
          <w:rStyle w:val="textStyle"/>
        </w:rPr>
        <w:t xml:space="preserve">Integrierte Infrarot-Beleuchtung mit 40m Reichweite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D-WDR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 Lux bei F1,2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AHD, Composite (FBAS), CVI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106,4°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6954273694555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300613493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TurboHD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DS-1272ZJ-110-TRS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weiß, hängend, 110x120x120mm,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2026-07-06T02:57:54+00:00</dcterms:created>
  <dcterms:modified xsi:type="dcterms:W3CDTF">2026-07-06T02:57:54+00:00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