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DS-2CD3B46G2T-IZHSY(2.8-12mm)(C)(O-STD)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2,8-12mm, Alarm,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3-Serie</w:t>
      </w:r>
    </w:p>
    <w:p>
      <w:pPr>
        <w:pStyle w:val="p2Style"/>
      </w:pPr>
      <w:r>
        <w:rPr>
          <w:rStyle w:val="textStyle"/>
        </w:rPr>
        <w:t xml:space="preserve">Bullet-Bauform mit motorisiertem Varifokalobjektiv</w:t>
      </w:r>
    </w:p>
    <w:p>
      <w:pPr>
        <w:pStyle w:val="p2Style"/>
      </w:pPr>
      <w:r>
        <w:rPr>
          <w:rStyle w:val="textStyle"/>
        </w:rPr>
        <w:t xml:space="preserve">Objektiv-Brennweite 2,8-12mm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textStyle"/>
        </w:rPr>
        <w:t xml:space="preserve">3 Alarmeingänge und Audiofunktion</w:t>
      </w:r>
    </w:p>
    <w:p>
      <w:pPr>
        <w:pStyle w:val="p2Style"/>
      </w:pPr>
      <w:r>
        <w:rPr>
          <w:rStyle w:val="textStyle"/>
        </w:rPr>
        <w:t xml:space="preserve">Version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2026-09-04T15:06:23+00:00</dcterms:created>
  <dcterms:modified xsi:type="dcterms:W3CDTF">2026-09-04T15:06:23+00:00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