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DS-2CD3686G2T-IZS(7-35mm)(C)(O-STD)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3840x2160@25fps, 7-35mm,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Bullet Bauform mit motorisiertem Varifokalobjektiv</w:t>
      </w:r>
    </w:p>
    <w:p>
      <w:pPr>
        <w:pStyle w:val="p2Style"/>
      </w:pPr>
      <w:r>
        <w:rPr>
          <w:rStyle w:val="textStyle"/>
        </w:rPr>
        <w:t xml:space="preserve">Brennweite 7-35mm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4K,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Alarmeingang und Audiofunktion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7 - 35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6941264089308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311315511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2026-10-19T13:28:34+00:00</dcterms:created>
  <dcterms:modified xsi:type="dcterms:W3CDTF">2026-10-19T13:28:34+00:00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