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NSD-5501Q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54,6” (138,7cm) LCD Monitor, UHD 3840x2160, VGA, HDMI, DVI,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