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232904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AMG250R-4G-4S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Medienkonverter, 19", 4 x 100/1000BT RJ45 , 4 x 100/1000FX SFP Slot, ohne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Einschubmodul für AMG2015, 2015-DR und 2031 Racks</w:t>
      </w:r>
    </w:p>
    <w:p>
      <w:pPr>
        <w:pStyle w:val="p2Style"/>
      </w:pPr>
      <w:r>
        <w:rPr>
          <w:rStyle w:val="textStyle"/>
        </w:rPr>
        <w:t xml:space="preserve">12-36VDC Eingangsspannung, -40°C bis +75°C</w:t>
      </w:r>
    </w:p>
    <w:p>
      <w:pPr>
        <w:pStyle w:val="p2Style"/>
      </w:pPr>
      <w:r>
        <w:rPr>
          <w:rStyle w:val="textStyle"/>
        </w:rPr>
        <w:t xml:space="preserve">4 unabhängige RJ45 auf jeweils 1 SFP Slots</w:t>
      </w:r>
    </w:p>
    <w:p>
      <w:pPr>
        <w:pStyle w:val="p2Style"/>
      </w:pPr>
      <w:r>
        <w:rPr>
          <w:rStyle w:val="textStyle"/>
        </w:rPr>
        <w:t xml:space="preserve">SFP muss gekauft werden</w:t>
      </w:r>
    </w:p>
    <w:p>
      <w:pPr>
        <w:pStyle w:val="p2Style"/>
      </w:pPr>
      <w:r>
        <w:rPr>
          <w:rStyle w:val="textStyle"/>
        </w:rPr>
        <w:t xml:space="preserve">JumboFrames bis 9,2k &amp; Multirate SFP Unterstützung</w:t>
      </w:r>
    </w:p>
    <w:p>
      <w:pPr>
        <w:pStyle w:val="p2Style"/>
      </w:pPr>
      <w:r>
        <w:rPr>
          <w:rStyle w:val="textStyle"/>
        </w:rPr>
        <w:t xml:space="preserve">Aluminiumgehäuse 35 x 88 x 108 mm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Rackmontage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10-36VDC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4x 10/100/1000Base-TX, 4x 100/1000Base-FX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AMG250R-4G-4S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2026-09-04T08:47:51+00:00</dcterms:created>
  <dcterms:modified xsi:type="dcterms:W3CDTF">2026-09-04T08:47:51+00:00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