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12-36VDC Eingangsspannung (redundant)</w:t>
      </w:r>
    </w:p>
    <w:p>
      <w:pPr>
        <w:pStyle w:val="p2Style"/>
      </w:pPr>
      <w:r>
        <w:rPr>
          <w:rStyle w:val="textStyle"/>
        </w:rPr>
        <w:t xml:space="preserve">2 x RJ45 auf 1 x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100/1000Base-FX,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2026-07-21T09:32:51+00:00</dcterms:created>
  <dcterms:modified xsi:type="dcterms:W3CDTF">2026-07-21T09:32:51+00:00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