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12-36VDC Eingangsspannung (redundant)</w:t>
      </w:r>
    </w:p>
    <w:p>
      <w:pPr>
        <w:pStyle w:val="p2Style"/>
      </w:pPr>
      <w:r>
        <w:rPr>
          <w:rStyle w:val="textStyle"/>
        </w:rPr>
        <w:t xml:space="preserve">2 x RJ45 auf 1 x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100/1000Base-FX,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2026-06-05T19:24:50+00:00</dcterms:created>
  <dcterms:modified xsi:type="dcterms:W3CDTF">2026-06-05T19:24:50+00:00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