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AMG560-8G-12S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10/100/1000BT, 8 x 100F/1GFX SFP, 4 x 1GFX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12-48VDC Eingangsspannung (redundant)</w:t>
      </w:r>
    </w:p>
    <w:p>
      <w:pPr>
        <w:pStyle w:val="p2Style"/>
      </w:pPr>
      <w:r>
        <w:rPr>
          <w:rStyle w:val="textStyle"/>
        </w:rPr>
        <w:t xml:space="preserve">Aluminiumgehäuse 91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AMG560-8G-12S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