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232963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AMG510-8GBT-16GAT-4XS-P460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Managed Switch, 24 x 1GBT PoE (8 x 90W, 16 x 30W, 460W max.), 4 x 1/10GFX SFP Slots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19" montagefähig, 1 HE, für 0°C bis +50°C</w:t>
      </w:r>
    </w:p>
    <w:p>
      <w:pPr>
        <w:pStyle w:val="p2Style"/>
      </w:pPr>
      <w:r>
        <w:rPr>
          <w:rStyle w:val="textStyle"/>
        </w:rPr>
        <w:t xml:space="preserve">100-240VAC IEC Netzeingang</w:t>
      </w:r>
    </w:p>
    <w:p>
      <w:pPr>
        <w:pStyle w:val="p2Style"/>
      </w:pPr>
      <w:r>
        <w:rPr>
          <w:rStyle w:val="textStyle"/>
        </w:rPr>
        <w:t xml:space="preserve">RSTP, MSTP, ERPS, SNMP v1-3and IGMP v1-3</w:t>
      </w:r>
    </w:p>
    <w:p>
      <w:pPr>
        <w:pStyle w:val="p2Style"/>
      </w:pPr>
      <w:r>
        <w:rPr>
          <w:rStyle w:val="textStyle"/>
        </w:rPr>
        <w:t xml:space="preserve">L3 Static Routing, 9.6K Jumbo Frames</w:t>
      </w:r>
    </w:p>
    <w:p>
      <w:pPr>
        <w:pStyle w:val="p2Style"/>
      </w:pPr>
      <w:r>
        <w:rPr>
          <w:rStyle w:val="textStyle"/>
        </w:rPr>
        <w:t xml:space="preserve">Metallgehäuse 440 x 330 x 44 mm</w:t>
      </w:r>
    </w:p>
    <w:p>
      <w:pPr>
        <w:pStyle w:val="p2Style"/>
      </w:pPr>
      <w:r>
        <w:rPr>
          <w:rStyle w:val="textStyle"/>
        </w:rPr>
        <w:t xml:space="preserve">virtual stacking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Layer2+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AMG510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Rackeinbau, 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 10/100/1000Base-TX, 4x 100/1000Base-FX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Einschub, 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90 - 264 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(IEEE802.3at), PoE++ (IEEE 802.3bt)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460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AMG510-8GBT-16GAT-4XS-P460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SFP-CU-1G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SFP Transceiver, 10/100/1000 BASE-T, RJ45, 0°C bis 70°C Betriebstemperatur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SFP-MM-100M-BX2-31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Einfaser, Multimode, 2km Reichweite (Tx: 1310 nm, Rx: 1550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SFP-MM-100M-BX2-55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Einfaser, Multimode, 2km Reichweite (Tx: 1550 nm, Rx: 1310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SFP-MM-100M-FX2-31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 Doppelfaser, Multimode, 2km Reichweite, Tx/Rx: 1310 nm, -40°C bis 75C°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SFP-MM-10G-SR03-85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10Gb/s, Doppelfaser, Multimode, 300m Reichweite (850 nm) VCSEL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SFP-MM-1G-BX05-31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Multimode, 500m Reichweite (Tx: 1310 nm, Rx: 1550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SFP-MM-1G-BX05-55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Multimode, 500m Reichweite (Tx: 1550 nm, Rx: 1310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SFP-MM-1G-SX05-85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Doppelfaser, Multimode, 500m Reichweite (Tx/Rx: 850 nm) 7 dB 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SFP-MM-1G-SX2-31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 Doppelfaser, Multimode, 2km Reichweite (Tx/Rx: 1310 nm)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SFP-SM-100M-BX20-31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Einfaser, Singlemode, 20km Reichweite, (Tx: 1310 nm, Rx: 1550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SFP-SM-100M-BX20-55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Einfaser, Singlemode, 20km Reichweite, (Tx: 1550 nm, Rx: 1310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SFP-SM-100M-LX20-31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100Mb/s, Doppelfaser, Singlemode, 20km Reichweite (Tx/Rx: 1310 nm) 19dB 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SFP-SM-10G-BX10-27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10Gb/s, Einfaser, Singlemode, 10km Reichweite (Tx-1270 / Rx-1310 nm) DFB,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SFP-SM-10G-BX10-33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10Gb/s, Einfaser, Singlemode, 10km Reichweite (Tx-1310 / Rx-1270 nm) DFB,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SFP-SM-1G-BX120-49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120km Reichweite (Tx: 1490 nm, Rx: 1510nm),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SFP-SM-1G-BX120-55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120km Reichweite (Tx: 1510nm, Rx: 1490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SFP-SM-1G-BX20-31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 ist, Einfaser, Singlemode, 20km Reichweite (Tx: 1310 nm, Rx: 1550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SFP-SM-1G-BX20-55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20km Reichweite (Tx: 1550 nm, Rx: 1310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SFP-SM-1G-BX40-31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40km Reichweite (Tx: 1310 nm, Rx: 1550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SFP-SM-1G-BX40-55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40km Reichweite (Tx: 1550 nm, Rx: 1310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SFP-SM-1G-BX80-31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75km Reichweite (Tx: 1310 nm, Rx: 1550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SFP-SM-1G-BX80-55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Einfaser, Singlemode, 75km Reichweite (Tx: 1550 nm, Rx: 1310 nm),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SFP-SM-1G-EX40-31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Doppelfaser, Singlemode, 40km Reichweite (Tx/Rx: 1550 nm) 19dB DR,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SFP-SM-1G-LX20-31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Doppelfaser, Singlemode, 20km Reichweite, (Tx/Rx: 1310 nm) 12dB DR,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SFP-SM-1G-ZX80-55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SFP, 1Gb/s, Doppelfaser, Singlemode, 70km Reichweite (Tx/Rx: 1550 nm), LC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2024-03-28T17:49:47+00:00</dcterms:created>
  <dcterms:modified xsi:type="dcterms:W3CDTF">2024-03-28T17:49:47+00:00</dcterms:modified>
  <dc:title/>
  <dc:description/>
  <dc:subject/>
  <cp:keywords/>
  <cp:category/>
</cp:coreProperties>
</file>