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F03Z04NDDC-8MP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F1,4/3,8-17mm, 8.0 MP, DC-Objektiv mit variabler Brennweite, 1/1,7", 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 1/1,7" Kameras</w:t>
      </w:r>
    </w:p>
    <w:p>
      <w:pPr>
        <w:pStyle w:val="p2Style"/>
      </w:pPr>
      <w:r>
        <w:rPr>
          <w:rStyle w:val="textStyle"/>
        </w:rPr>
        <w:t xml:space="preserve">Variable Brennweite, 3,8-17mm</w:t>
      </w:r>
    </w:p>
    <w:p>
      <w:pPr>
        <w:pStyle w:val="p2Style"/>
      </w:pPr>
      <w:r>
        <w:rPr>
          <w:rStyle w:val="textStyle"/>
        </w:rPr>
        <w:t xml:space="preserve">Geeignet für bis zu 8 Megapixel Kameras</w:t>
      </w:r>
    </w:p>
    <w:p>
      <w:pPr>
        <w:pStyle w:val="p2Style"/>
      </w:pPr>
      <w:r>
        <w:rPr>
          <w:rStyle w:val="textStyle"/>
        </w:rPr>
        <w:t xml:space="preserve">Asphärische Linsenelemente</w:t>
      </w:r>
    </w:p>
    <w:p>
      <w:pPr>
        <w:pStyle w:val="p2Style"/>
      </w:pPr>
      <w:r>
        <w:rPr>
          <w:rStyle w:val="textStyle"/>
        </w:rPr>
        <w:t xml:space="preserve">CS-Mount</w:t>
      </w:r>
    </w:p>
    <w:p>
      <w:pPr>
        <w:pStyle w:val="p2Style"/>
      </w:pPr>
      <w:r>
        <w:rPr>
          <w:rStyle w:val="textStyle"/>
        </w:rPr>
        <w:t xml:space="preserve">Hoher optischer und mechanischer Standard</w:t>
      </w:r>
    </w:p>
    <w:p>
      <w:pPr>
        <w:pStyle w:val="p2Style"/>
      </w:pPr>
      <w:r>
        <w:rPr>
          <w:rStyle w:val="textStyle"/>
        </w:rPr>
        <w:t xml:space="preserve">4-pol. Anschlussstecker für Blendensteuerung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121,2 - 67,2°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3,8 - 17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230859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2026-07-06T14:47:05+00:00</dcterms:created>
  <dcterms:modified xsi:type="dcterms:W3CDTF">2026-07-06T14:47:05+00:00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