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MHR-28N16005A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16-Kanal Analog, 480fps, HDTVI AHD, IP, 2xSATA,HDMI,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Pentaplex Multisignal Rekorder</w:t>
      </w:r>
    </w:p>
    <w:p>
      <w:pPr>
        <w:pStyle w:val="p2Style"/>
      </w:pPr>
      <w:r>
        <w:rPr>
          <w:rStyle w:val="textStyle"/>
        </w:rPr>
        <w:t xml:space="preserve">Unterstützt IP, HD-TVI, AHD, CVBS Signale</w:t>
      </w:r>
    </w:p>
    <w:p>
      <w:pPr>
        <w:pStyle w:val="p2Style"/>
      </w:pPr>
      <w:r>
        <w:rPr>
          <w:rStyle w:val="textStyle"/>
        </w:rPr>
        <w:t xml:space="preserve">Max. 16 Kanäle (z. B. 16x analog oder 16x IP)</w:t>
      </w:r>
    </w:p>
    <w:p>
      <w:pPr>
        <w:pStyle w:val="p2Style"/>
      </w:pPr>
      <w:r>
        <w:rPr>
          <w:rStyle w:val="textStyle"/>
        </w:rPr>
        <w:t xml:space="preserve">Aufzeichnung IP 240fps@8MP, 240fps@5MP, 480fps@2MP</w:t>
      </w:r>
    </w:p>
    <w:p>
      <w:pPr>
        <w:pStyle w:val="p2Style"/>
      </w:pPr>
      <w:r>
        <w:rPr>
          <w:rStyle w:val="textStyle"/>
        </w:rPr>
        <w:t xml:space="preserve">Monitor Ausgänge HDMI (4K), VGA und Spot Monitor CVBS</w:t>
      </w:r>
    </w:p>
    <w:p>
      <w:pPr>
        <w:pStyle w:val="p2Style"/>
      </w:pPr>
      <w:r>
        <w:rPr>
          <w:rStyle w:val="textStyle"/>
        </w:rPr>
        <w:t xml:space="preserve">Einfache Installation der Festplatte(n)</w:t>
      </w:r>
    </w:p>
    <w:p>
      <w:pPr>
        <w:pStyle w:val="p2Style"/>
      </w:pPr>
      <w:r>
        <w:rPr>
          <w:rStyle w:val="textStyle"/>
        </w:rPr>
        <w:t xml:space="preserve">PTZ-Steuerung über Koaxial (UTC)</w:t>
      </w:r>
    </w:p>
    <w:p>
      <w:pPr>
        <w:pStyle w:val="p2Style"/>
      </w:pPr>
      <w:r>
        <w:rPr>
          <w:rStyle w:val="textStyle"/>
        </w:rPr>
        <w:t xml:space="preserve">Audio/Alarm Ein- und Ausgänge</w:t>
      </w:r>
    </w:p>
    <w:p>
      <w:pPr>
        <w:pStyle w:val="p2Style"/>
      </w:pPr>
      <w:r>
        <w:rPr>
          <w:rStyle w:val="textStyle"/>
        </w:rPr>
        <w:t xml:space="preserve">USB 2.0 und RS-485 Schnittstelle</w:t>
      </w:r>
    </w:p>
    <w:p>
      <w:pPr>
        <w:pStyle w:val="p2Style"/>
      </w:pPr>
      <w:r>
        <w:rPr>
          <w:rStyle w:val="textStyle"/>
        </w:rPr>
        <w:t xml:space="preserve">Kompressionsverfahren: H.264, H.265</w:t>
      </w:r>
    </w:p>
    <w:p>
      <w:pPr>
        <w:pStyle w:val="p2Style"/>
      </w:pPr>
      <w:r>
        <w:rPr>
          <w:rStyle w:val="textStyle"/>
        </w:rPr>
        <w:t xml:space="preserve">Fernzugriff über App, Browser und CMS</w:t>
      </w:r>
    </w:p>
    <w:p>
      <w:pPr>
        <w:pStyle w:val="p2Style"/>
      </w:pPr>
      <w:r>
        <w:rPr>
          <w:rStyle w:val="textStyle"/>
        </w:rPr>
        <w:t xml:space="preserve">IR-Fernbedienung und USB-Maus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Maus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Pentaplex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Bildverlust, Kontakt, Panik Rekordstart, PoS-Text, Systemfehler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Ausgang, Buzzer, E-Mail Versand, FTP, Live Popup, PTZ 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Suchfunktion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Bookmark, Ereignis, Kalender, Sofort Wiedergabe, Text, Thumbnail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 (4K),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IR-Fernbedienung,Netzgerät,HDD Montagesatz,Maus,19\" Einbauwinkel,Betriebsanleitung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2026-06-18T19:28:03+00:00</dcterms:created>
  <dcterms:modified xsi:type="dcterms:W3CDTF">2026-06-18T19:28:03+00:00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