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204871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Q7411 VIDEO ENCODER BULK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Server, 1-Kanal 720x576, H.264, NTSC/PAL, 8-28VDC, 10 Stck, ohne Netzeil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1-Kanal Video-Encoder</w:t>
      </w:r>
    </w:p>
    <w:p>
      <w:pPr>
        <w:pStyle w:val="p2Style"/>
      </w:pPr>
      <w:r>
        <w:rPr>
          <w:rStyle w:val="textStyle"/>
        </w:rPr>
        <w:t xml:space="preserve">Simultane H.264 und M-JPEG Video Streams</w:t>
      </w:r>
    </w:p>
    <w:p>
      <w:pPr>
        <w:pStyle w:val="p2Style"/>
      </w:pPr>
      <w:r>
        <w:rPr>
          <w:rStyle w:val="textStyle"/>
        </w:rPr>
        <w:t xml:space="preserve">Übertragungsrate: Bis 30 Bilder/Sek. (NTSC)</w:t>
      </w:r>
    </w:p>
    <w:p>
      <w:pPr>
        <w:pStyle w:val="p2Style"/>
      </w:pPr>
      <w:r>
        <w:rPr>
          <w:rStyle w:val="textStyle"/>
        </w:rPr>
        <w:t xml:space="preserve">Auflösung: 720x576 Pixels (max.)</w:t>
      </w:r>
    </w:p>
    <w:p>
      <w:pPr>
        <w:pStyle w:val="p2Style"/>
      </w:pPr>
      <w:r>
        <w:rPr>
          <w:rStyle w:val="textStyle"/>
        </w:rPr>
        <w:t xml:space="preserve">Unterstützung für PTZ- und Dome Kameras</w:t>
      </w:r>
    </w:p>
    <w:p>
      <w:pPr>
        <w:pStyle w:val="p2Style"/>
      </w:pPr>
      <w:r>
        <w:rPr>
          <w:rStyle w:val="textStyle"/>
        </w:rPr>
        <w:t xml:space="preserve">Video Motion Detection und Audio Detection</w:t>
      </w:r>
    </w:p>
    <w:p>
      <w:pPr>
        <w:pStyle w:val="p2Style"/>
      </w:pPr>
      <w:r>
        <w:rPr>
          <w:rStyle w:val="textStyle"/>
        </w:rPr>
        <w:t xml:space="preserve">Eingang für externes Mikrofon, Audio-Ausgang</w:t>
      </w:r>
    </w:p>
    <w:p>
      <w:pPr>
        <w:pStyle w:val="p2Style"/>
      </w:pPr>
      <w:r>
        <w:rPr>
          <w:rStyle w:val="textStyle"/>
        </w:rPr>
        <w:t xml:space="preserve">RS-485 &amp; Coaxitron® Telemetrie-Steuerschnittstelle</w:t>
      </w:r>
    </w:p>
    <w:p>
      <w:pPr>
        <w:pStyle w:val="p2Style"/>
      </w:pPr>
      <w:r>
        <w:rPr>
          <w:rStyle w:val="textStyle"/>
        </w:rPr>
        <w:t xml:space="preserve">Übertragung wichtiger Ereignisse per E-Mail</w:t>
      </w:r>
    </w:p>
    <w:p>
      <w:pPr>
        <w:pStyle w:val="p2Style"/>
      </w:pPr>
      <w:r>
        <w:rPr>
          <w:rStyle w:val="textStyle"/>
        </w:rPr>
        <w:t xml:space="preserve">MicroSD/MicroSDHC Kartenslot</w:t>
      </w:r>
    </w:p>
    <w:p>
      <w:pPr>
        <w:pStyle w:val="p2Style"/>
      </w:pPr>
      <w:r>
        <w:rPr>
          <w:rStyle w:val="textStyle"/>
        </w:rPr>
        <w:t xml:space="preserve">Power-over-Ethernet (PoE) oder 8-28VDC</w:t>
      </w:r>
    </w:p>
    <w:p>
      <w:pPr>
        <w:pStyle w:val="p2Style"/>
      </w:pPr>
      <w:r>
        <w:rPr>
          <w:rStyle w:val="textStyle"/>
        </w:rPr>
        <w:t xml:space="preserve">10 Stück Bulk-Verpackung, kein Einzelverkauf möglich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Coaxitron, Ethernet, 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8-28VDC,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5,3W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0518-021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T91A03 DIN RAIL CLIP 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Schienenklemme zur Montage auf Standard 35mm DIN-Schiene, für Axis Encoder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CONN KIT AXIS P7214/Q7411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Anschlusskit, für Axis P7214, AXIS Q7411, 3x Anschlusstecker Gummifüße, Schrauben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Q7411 EXT.WARRANTY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2024-03-29T13:55:28+00:00</dcterms:created>
  <dcterms:modified xsi:type="dcterms:W3CDTF">2024-03-29T13:55:28+00:00</dcterms:modified>
  <dc:title/>
  <dc:description/>
  <dc:subject/>
  <cp:keywords/>
  <cp:category/>
</cp:coreProperties>
</file>