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Face Channel, Lizenz für Gesichtserkennung in Verbindung mit 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