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120029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SLA-3580DN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F1,0/3,5-8mm, varifokal, DC-Iris, 1/3", CS-Mount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F1,0</w:t>
      </w:r>
    </w:p>
    <w:p>
      <w:pPr>
        <w:pStyle w:val="p2Style"/>
      </w:pPr>
      <w:r>
        <w:rPr>
          <w:rStyle w:val="textStyle"/>
        </w:rPr>
        <w:t xml:space="preserve">Varifokal 3,5 - 8 mm / 0,14" - 0,31"</w:t>
      </w:r>
    </w:p>
    <w:p>
      <w:pPr>
        <w:pStyle w:val="p2Style"/>
      </w:pPr>
      <w:r>
        <w:rPr>
          <w:rStyle w:val="textStyle"/>
        </w:rPr>
        <w:t xml:space="preserve">Exzellente Leistung bei Schwachlicht</w:t>
      </w:r>
    </w:p>
    <w:p>
      <w:pPr>
        <w:pStyle w:val="p2Style"/>
      </w:pPr>
      <w:r>
        <w:rPr>
          <w:rStyle w:val="textStyle"/>
        </w:rPr>
        <w:t xml:space="preserve">Einfache Installation und Feineinstellung</w:t>
      </w:r>
    </w:p>
    <w:p>
      <w:pPr>
        <w:pStyle w:val="p2Style"/>
      </w:pPr>
      <w:r>
        <w:rPr>
          <w:rStyle w:val="textStyle"/>
        </w:rPr>
        <w:t xml:space="preserve">Hochqualitatives, kompaktes Design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Objektive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83,5 - 35,6°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SLA-3580DN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8801089013842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2024-03-28T23:06:42+00:00</dcterms:created>
  <dcterms:modified xsi:type="dcterms:W3CDTF">2024-03-28T23:06:42+00:00</dcterms:modified>
  <dc:title/>
  <dc:description/>
  <dc:subject/>
  <cp:keywords/>
  <cp:category/>
</cp:coreProperties>
</file>