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NDP-7602-Z30K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hängend, IP66, IK10,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30 fps</w:t>
      </w:r>
    </w:p>
    <w:p>
      <w:pPr>
        <w:pStyle w:val="p2Style"/>
      </w:pPr>
      <w:r>
        <w:rPr>
          <w:rStyle w:val="textStyle"/>
        </w:rPr>
        <w:t xml:space="preserve">30x Zoomobjektiv und 12x Digitalzoom</w:t>
      </w:r>
    </w:p>
    <w:p>
      <w:pPr>
        <w:pStyle w:val="p2Style"/>
      </w:pPr>
      <w:r>
        <w:rPr>
          <w:rStyle w:val="textStyle"/>
        </w:rPr>
        <w:t xml:space="preserve">Starlight Technologie für beste Lichtempfindlichkeit</w:t>
      </w:r>
    </w:p>
    <w:p>
      <w:pPr>
        <w:pStyle w:val="p2Style"/>
      </w:pPr>
      <w:r>
        <w:rPr>
          <w:rStyle w:val="textStyle"/>
        </w:rPr>
        <w:t xml:space="preserve">Inteox - offene Plattform für die Nutzung von Apps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Intelligent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+55°C</w:t>
      </w:r>
    </w:p>
    <w:p>
      <w:pPr>
        <w:pStyle w:val="p2Style"/>
      </w:pPr>
      <w:r>
        <w:rPr>
          <w:rStyle w:val="textStyle"/>
        </w:rPr>
        <w:t xml:space="preserve">Schutzart IP66, Vandalismusschutz IK10</w:t>
      </w:r>
    </w:p>
    <w:p>
      <w:pPr>
        <w:pStyle w:val="p2Style"/>
      </w:pPr>
      <w:r>
        <w:rPr>
          <w:rStyle w:val="textStyle"/>
        </w:rPr>
        <w:t xml:space="preserve">Korrosionsgeschützt nach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inteox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2026-07-21T07:16:32+00:00</dcterms:created>
  <dcterms:modified xsi:type="dcterms:W3CDTF">2026-07-21T07:16:32+00:00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