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218949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TVX-H150-Tx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HDBaseT-Extender, FullHD, max. 150m, Transmitter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HDBaseT-Extender</w:t>
      </w:r>
    </w:p>
    <w:p>
      <w:pPr>
        <w:pStyle w:val="p2Style"/>
      </w:pPr>
      <w:r>
        <w:rPr>
          <w:rStyle w:val="textStyle"/>
        </w:rPr>
        <w:t xml:space="preserve">HDMI</w:t>
      </w:r>
    </w:p>
    <w:p>
      <w:pPr>
        <w:pStyle w:val="p2Style"/>
      </w:pPr>
      <w:r>
        <w:rPr>
          <w:rStyle w:val="textStyle"/>
        </w:rPr>
        <w:t xml:space="preserve">max. Auflösung 1920x1200 (60Hz)</w:t>
      </w:r>
    </w:p>
    <w:p>
      <w:pPr>
        <w:pStyle w:val="p2Style"/>
      </w:pPr>
      <w:r>
        <w:rPr>
          <w:rStyle w:val="textStyle"/>
        </w:rPr>
        <w:t xml:space="preserve">Unterstützt EDID</w:t>
      </w:r>
    </w:p>
    <w:p>
      <w:pPr>
        <w:pStyle w:val="p2Style"/>
      </w:pPr>
      <w:r>
        <w:rPr>
          <w:rStyle w:val="textStyle"/>
        </w:rPr>
        <w:t xml:space="preserve">Reichweite Cat5e: 150m</w:t>
      </w:r>
    </w:p>
    <w:p>
      <w:pPr>
        <w:pStyle w:val="p2Style"/>
      </w:pPr>
      <w:r>
        <w:rPr>
          <w:rStyle w:val="textStyle"/>
        </w:rPr>
        <w:t xml:space="preserve">Transmitter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TVX-H150-TX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2024-04-10T21:31:23+00:00</dcterms:created>
  <dcterms:modified xsi:type="dcterms:W3CDTF">2024-04-10T21:31:23+00:00</dcterms:modified>
  <dc:title/>
  <dc:description/>
  <dc:subject/>
  <cp:keywords/>
  <cp:category/>
</cp:coreProperties>
</file>