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2U-12BAY-SERVER-WINSERVEROS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Upgrade WIN 10 PRO auf WIN Server Standard 2019, für Hanwha Techwin 2U-12BAY-SERVER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Upgrade auf Windows Server Standard 2019</w:t>
      </w:r>
    </w:p>
    <w:p>
      <w:pPr>
        <w:pStyle w:val="p2Style"/>
      </w:pPr>
      <w:r>
        <w:rPr>
          <w:rStyle w:val="textStyle"/>
        </w:rPr>
        <w:t xml:space="preserve">Für 2U-12-Bay-Hot-Swap-Rackmount-Server</w:t>
      </w:r>
    </w:p>
    <w:p>
      <w:pPr>
        <w:pStyle w:val="p2Style"/>
      </w:pPr>
      <w:r>
        <w:rPr>
          <w:rStyle w:val="textStyle"/>
        </w:rPr>
        <w:t xml:space="preserve">Muss mit Server bestellt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2U-12BAY-SERVER-WINSERVEROS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2026-05-14T19:14:28+00:00</dcterms:created>
  <dcterms:modified xsi:type="dcterms:W3CDTF">2026-05-14T19:14:28+00:00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