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2U-12BAY-SERVER-WINSERVEROS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WIN 10 PRO auf WIN Server Standard 2019, für Hanwha Techwin 2U-12BAY-SERVER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Upgrade auf Windows Server Standard 2019</w:t>
      </w:r>
    </w:p>
    <w:p>
      <w:pPr>
        <w:pStyle w:val="p2Style"/>
      </w:pPr>
      <w:r>
        <w:rPr>
          <w:rStyle w:val="textStyle"/>
        </w:rPr>
        <w:t xml:space="preserve">Für 2U-12-Bay-Hot-Swap-Rackmount-Server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2U-12BAY-SERVER-WINSERVEROS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2026-09-27T07:26:08+00:00</dcterms:created>
  <dcterms:modified xsi:type="dcterms:W3CDTF">2026-09-27T07:26:08+00:00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