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2U-12BAY-SERVER-RAID6CONFIG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RAID Konfiguration, für Hanwha Techwin 2U-12BAY-SERVER, von RAID5 (Default) auf RAID6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Wechsel von Standard-RAID5-Konfiguration zu RAID6</w:t>
      </w:r>
    </w:p>
    <w:p>
      <w:pPr>
        <w:pStyle w:val="p2Style"/>
      </w:pPr>
      <w:r>
        <w:rPr>
          <w:rStyle w:val="textStyle"/>
        </w:rPr>
        <w:t xml:space="preserve">Für 2U-12-Bay-Hot-Swap-Rackmount-Server</w:t>
      </w:r>
    </w:p>
    <w:p>
      <w:pPr>
        <w:pStyle w:val="p2Style"/>
      </w:pPr>
      <w:r>
        <w:rPr>
          <w:rStyle w:val="textStyle"/>
        </w:rPr>
        <w:t xml:space="preserve">Nutzbarer Speicher reduziert sich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2U-12BAY-SERVER-RAID6CONFIG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2026-06-28T22:00:16+00:00</dcterms:created>
  <dcterms:modified xsi:type="dcterms:W3CDTF">2026-06-28T22:00:16+00:00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