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1U-4BAY-SERVER-WINSERVEROS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Upgrade WIN 10 PRO auf WIN Server Standard 2019, für Hanwha Techwin 1U-4BAY-SERVER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Upgrade auf Windows Server Standard 2019</w:t>
      </w:r>
    </w:p>
    <w:p>
      <w:pPr>
        <w:pStyle w:val="p2Style"/>
      </w:pPr>
      <w:r>
        <w:rPr>
          <w:rStyle w:val="textStyle"/>
        </w:rPr>
        <w:t xml:space="preserve">Für 19"/1HE 4-Bay-Hot-swap Rackmount Server</w:t>
      </w:r>
    </w:p>
    <w:p>
      <w:pPr>
        <w:pStyle w:val="p2Style"/>
      </w:pPr>
      <w:r>
        <w:rPr>
          <w:rStyle w:val="textStyle"/>
        </w:rPr>
        <w:t xml:space="preserve">Muss mit Server bestellt werden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1U-4BAY-SERVER-WINSERVEROS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Video Recording Server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2026-09-25T14:33:56+00:00</dcterms:created>
  <dcterms:modified xsi:type="dcterms:W3CDTF">2026-09-25T14:33:56+00:00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