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1U-4BAY-SERVER-RAID6CONFIG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RAID Konfiguration, für Hanwha Techwin 1U-4BAY-SERVER, von RAID5 (Default) auf RAID6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Wechsel von Standard-RAID5-Konfiguration zu RAID6</w:t>
      </w:r>
    </w:p>
    <w:p>
      <w:pPr>
        <w:pStyle w:val="p2Style"/>
      </w:pPr>
      <w:r>
        <w:rPr>
          <w:rStyle w:val="textStyle"/>
        </w:rPr>
        <w:t xml:space="preserve">Für 1U-4-Bay-Hot-Swap-Rackmount-Server</w:t>
      </w:r>
    </w:p>
    <w:p>
      <w:pPr>
        <w:pStyle w:val="p2Style"/>
      </w:pPr>
      <w:r>
        <w:rPr>
          <w:rStyle w:val="textStyle"/>
        </w:rPr>
        <w:t xml:space="preserve">Nutzbarer Speicher reduziert sich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1U-4BAY-SERVER-RAID6CONFIG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