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Wandanschlusskasten, Außen, zur externen Kabeleinführung, für Axis Wandhalterungen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Kabeldurchführungen für eine einfache Installation</w:t>
      </w:r>
    </w:p>
    <w:p>
      <w:pPr>
        <w:pStyle w:val="p2Style"/>
      </w:pPr>
      <w:r>
        <w:rPr>
          <w:rStyle w:val="textStyle"/>
        </w:rPr>
        <w:t xml:space="preserve">Beschichtung aus korrosionsbeständigem Material</w:t>
      </w:r>
    </w:p>
    <w:p>
      <w:pPr>
        <w:pStyle w:val="p2Style"/>
      </w:pPr>
      <w:r>
        <w:rPr>
          <w:rStyle w:val="textStyle"/>
        </w:rPr>
        <w:t xml:space="preserve">Zur Ableitung von Vibrationen entwickelt</w:t>
      </w:r>
    </w:p>
    <w:p>
      <w:pPr>
        <w:pStyle w:val="p2Style"/>
      </w:pPr>
      <w:r>
        <w:rPr>
          <w:rStyle w:val="textStyle"/>
        </w:rPr>
        <w:t xml:space="preserve">Kompatibel mit AXIS ACI-Adaptern 3/4 Zoll</w:t>
      </w:r>
    </w:p>
    <w:p>
      <w:pPr>
        <w:pStyle w:val="p2Style"/>
      </w:pPr>
      <w:r>
        <w:rPr>
          <w:rStyle w:val="textStyle"/>
        </w:rPr>
        <w:t xml:space="preserve">Kompatibel mit AXIS T94Q01A Wall mount</w:t>
      </w:r>
    </w:p>
    <w:p>
      <w:pPr>
        <w:pStyle w:val="p2Style"/>
      </w:pPr>
      <w:r>
        <w:rPr>
          <w:rStyle w:val="textStyle"/>
        </w:rPr>
        <w:t xml:space="preserve">Kompatibel mit AXIS Kameras im Außengehäuse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2026-06-06T03:14:11+00:00</dcterms:created>
  <dcterms:modified xsi:type="dcterms:W3CDTF">2026-06-06T03:14:11+00:00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