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HE1800R-192TB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1800 Rack mount 2U, WS19, 192TB (12x16TB)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19" rackmontierte Einheit mit 2HE</w:t>
      </w:r>
    </w:p>
    <w:p>
      <w:pPr>
        <w:pStyle w:val="p2Style"/>
      </w:pPr>
      <w:r>
        <w:rPr>
          <w:rStyle w:val="textStyle"/>
        </w:rPr>
        <w:t xml:space="preserve">Bis zu 384 TB Videospeicher</w:t>
      </w:r>
    </w:p>
    <w:p>
      <w:pPr>
        <w:pStyle w:val="p2Style"/>
      </w:pPr>
      <w:r>
        <w:rPr>
          <w:rStyle w:val="textStyle"/>
        </w:rPr>
        <w:t xml:space="preserve">Hardware RAID für erhöhte Redundanz</w:t>
      </w:r>
    </w:p>
    <w:p>
      <w:pPr>
        <w:pStyle w:val="p2Style"/>
      </w:pPr>
      <w:r>
        <w:rPr>
          <w:rStyle w:val="textStyle"/>
        </w:rPr>
        <w:t xml:space="preserve">Redundante Stromversorgung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HE1800R-192TB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HEMS-1800R-5Y-4HMC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- 1800R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HEMS-1800R-5Y-KYHD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- 1800R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2026-09-27T01:44:00+00:00</dcterms:created>
  <dcterms:modified xsi:type="dcterms:W3CDTF">2026-09-27T01:44:00+00:00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