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XRN-820S-4TB-S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Kanal, 100Mbps, 2x SATA, HDMI, 4TB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100Mbps</w:t>
      </w:r>
    </w:p>
    <w:p>
      <w:pPr>
        <w:pStyle w:val="p2Style"/>
      </w:pPr>
      <w:r>
        <w:rPr>
          <w:rStyle w:val="textStyle"/>
        </w:rPr>
        <w:t xml:space="preserve">2x SATA Intern (max. 6 TB/Slot), 2TB vorinstalliert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Support, 1x HDMI (UHD), 1x VGA</w:t>
      </w:r>
    </w:p>
    <w:p>
      <w:pPr>
        <w:pStyle w:val="p2Style"/>
      </w:pPr>
      <w:r>
        <w:rPr>
          <w:rStyle w:val="textStyle"/>
        </w:rPr>
        <w:t xml:space="preserve">4 Alarm-Eingänge, 2 Alarm-Ausgänge</w:t>
      </w:r>
    </w:p>
    <w:p>
      <w:pPr>
        <w:pStyle w:val="p2Style"/>
      </w:pPr>
      <w:r>
        <w:rPr>
          <w:rStyle w:val="textStyle"/>
        </w:rPr>
        <w:t xml:space="preserve">Dynamic Event, Bookmark Management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Plug &amp; Play mit 8 PoE Port Switch, 100 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XRN-820S-4TB-S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2026-06-05T19:48:56+00:00</dcterms:created>
  <dcterms:modified xsi:type="dcterms:W3CDTF">2026-06-05T19:48:56+00:00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