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Seos Compatible, PICard 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SEC Leser, Bluetooth, PoE, IP65, IK08,Seos®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Secured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iCLASS Seos, 13,56 MHz Mifare, 2N Mobile Key, Bluetooth, FeliCa, iCLASS SE,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für 2N IP Style Bedienhöhe Personen,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