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TNO-3040T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320x240,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320x240 Pixel mit 30 Bilder/Sek.</w:t>
      </w:r>
    </w:p>
    <w:p>
      <w:pPr>
        <w:pStyle w:val="p2Style"/>
      </w:pPr>
      <w:r>
        <w:rPr>
          <w:rStyle w:val="textStyle"/>
        </w:rPr>
        <w:t xml:space="preserve">Brennweite 19 mm, 11,5°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Audio Unterstützung, Hallway View</w:t>
      </w:r>
    </w:p>
    <w:p>
      <w:pPr>
        <w:pStyle w:val="p2Style"/>
      </w:pPr>
      <w:r>
        <w:rPr>
          <w:rStyle w:val="textStyle"/>
        </w:rPr>
        <w:t xml:space="preserve">Motion detection, Alarm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8801089200518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TNO-3040T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2026-10-06T06:57:46+00:00</dcterms:created>
  <dcterms:modified xsi:type="dcterms:W3CDTF">2026-10-06T06:57:46+00:00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