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AIM-R0008-8AB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x Standard, 2 x Analyse, 8TB HDD, JBOD, Mini-PC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vorinstallierte Symphony 7 Standard-Lizenzen</w:t>
      </w:r>
    </w:p>
    <w:p>
      <w:pPr>
        <w:pStyle w:val="p2Style"/>
      </w:pPr>
      <w:r>
        <w:rPr>
          <w:rStyle w:val="textStyle"/>
        </w:rPr>
        <w:t xml:space="preserve">2 vorinstallierte Analyse-Lizenzen</w:t>
      </w:r>
    </w:p>
    <w:p>
      <w:pPr>
        <w:pStyle w:val="p2Style"/>
      </w:pPr>
      <w:r>
        <w:rPr>
          <w:rStyle w:val="textStyle"/>
        </w:rPr>
        <w:t xml:space="preserve">Platzsparendes Desktop-Gehäuse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Einzellaufwerk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2026-07-21T07:35:38+00:00</dcterms:created>
  <dcterms:modified xsi:type="dcterms:W3CDTF">2026-07-21T07:35:38+00:00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