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Add-on Attendance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Attendance Monitoring, für 2N Access Commander, ab Version 2.0,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Add On Lizenz für 2N Access Commander</w:t>
      </w:r>
    </w:p>
    <w:p>
      <w:pPr>
        <w:pStyle w:val="p2Style"/>
      </w:pPr>
      <w:r>
        <w:rPr>
          <w:rStyle w:val="textStyle"/>
        </w:rPr>
        <w:t xml:space="preserve">Komptibel mit Version Advanced, Pro, Unlimited</w:t>
      </w:r>
    </w:p>
    <w:p>
      <w:pPr>
        <w:pStyle w:val="p2Style"/>
      </w:pPr>
      <w:r>
        <w:rPr>
          <w:rStyle w:val="textStyle"/>
        </w:rPr>
        <w:t xml:space="preserve">Nicht für Access Commander Basis nutzbar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2026-06-16T20:48:52+00:00</dcterms:created>
  <dcterms:modified xsi:type="dcterms:W3CDTF">2026-06-16T20:48:52+00:00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