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Pro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bis 100 Geräte, bis 1000 User, unbegenzte Admins, LDAP/CSV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Pro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textStyle"/>
        </w:rPr>
        <w:t xml:space="preserve">Synchronisation (LDAP &amp; CSV)</w:t>
      </w:r>
    </w:p>
    <w:p>
      <w:pPr>
        <w:pStyle w:val="p2Style"/>
      </w:pPr>
      <w:r>
        <w:rPr>
          <w:rStyle w:val="textStyle"/>
        </w:rPr>
        <w:t xml:space="preserve">Anti-passback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2026-10-25T03:46:57+00:00</dcterms:created>
  <dcterms:modified xsi:type="dcterms:W3CDTF">2026-10-25T03:46:57+00:00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