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IAM-5SE1016IMA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360W Layer 3, 16xPoE, 4x SFP 10G, Industrie 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16-Port Gigabit Switch Managed L3, Lüfterlos</w:t>
      </w:r>
    </w:p>
    <w:p>
      <w:pPr>
        <w:pStyle w:val="p2Style"/>
      </w:pPr>
      <w:r>
        <w:rPr>
          <w:rStyle w:val="textStyle"/>
        </w:rPr>
        <w:t xml:space="preserve">4x SFP 10 Gigabit Uplink Ports</w:t>
      </w:r>
    </w:p>
    <w:p>
      <w:pPr>
        <w:pStyle w:val="p2Style"/>
      </w:pPr>
      <w:r>
        <w:rPr>
          <w:rStyle w:val="textStyle"/>
        </w:rPr>
        <w:t xml:space="preserve">PoE Standard IEEE 802.3af/at</w:t>
      </w:r>
    </w:p>
    <w:p>
      <w:pPr>
        <w:pStyle w:val="p2Style"/>
      </w:pPr>
      <w:r>
        <w:rPr>
          <w:rStyle w:val="textStyle"/>
        </w:rPr>
        <w:t xml:space="preserve">Bis zu 30W pro Port, gesamt ≤360W</w:t>
      </w:r>
    </w:p>
    <w:p>
      <w:pPr>
        <w:pStyle w:val="p2Style"/>
      </w:pPr>
      <w:r>
        <w:rPr>
          <w:rStyle w:val="textStyle"/>
        </w:rPr>
        <w:t xml:space="preserve">Netzteil nicht im Lieferumfang</w:t>
      </w:r>
    </w:p>
    <w:p>
      <w:pPr>
        <w:pStyle w:val="p2Style"/>
      </w:pPr>
      <w:r>
        <w:rPr>
          <w:rStyle w:val="textStyle"/>
        </w:rPr>
        <w:t xml:space="preserve">Fast Ring-Redundanz, Rekonfiguration </w:t>
      </w:r>
    </w:p>
    <w:p>
      <w:pPr>
        <w:pStyle w:val="p2Style"/>
      </w:pPr>
      <w:r>
        <w:rPr>
          <w:rStyle w:val="textStyle"/>
        </w:rPr>
        <w:t xml:space="preserve">ESD Schutz IEC61000-4-5 Standard</w:t>
      </w:r>
    </w:p>
    <w:p>
      <w:pPr>
        <w:pStyle w:val="p2Style"/>
      </w:pPr>
      <w:r>
        <w:rPr>
          <w:rStyle w:val="textStyle"/>
        </w:rPr>
        <w:t xml:space="preserve">Web-Konfiguration, Web-Management</w:t>
      </w:r>
    </w:p>
    <w:p>
      <w:pPr>
        <w:pStyle w:val="p2Style"/>
      </w:pPr>
      <w:r>
        <w:rPr>
          <w:rStyle w:val="textStyle"/>
        </w:rPr>
        <w:t xml:space="preserve">VLAN, PoE-Steuerung, MAC Address Table</w:t>
      </w:r>
    </w:p>
    <w:p>
      <w:pPr>
        <w:pStyle w:val="p2Style"/>
      </w:pPr>
      <w:r>
        <w:rPr>
          <w:rStyle w:val="textStyle"/>
        </w:rPr>
        <w:t xml:space="preserve">Port-Spiegelung, Passwortschutz</w:t>
      </w:r>
    </w:p>
    <w:p>
      <w:pPr>
        <w:pStyle w:val="p2Style"/>
      </w:pPr>
      <w:r>
        <w:rPr>
          <w:rStyle w:val="textStyle"/>
        </w:rPr>
        <w:t xml:space="preserve">Alarm Relais bei Strom-,Kabel- und PoE-Ausfall</w:t>
      </w:r>
    </w:p>
    <w:p>
      <w:pPr>
        <w:pStyle w:val="p2Style"/>
      </w:pPr>
      <w:r>
        <w:rPr>
          <w:rStyle w:val="textStyle"/>
        </w:rPr>
        <w:t xml:space="preserve">Temperaturbereich -40° C ~ +75°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95,6x163x110mm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Layer3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gehört nicht zum Lieferumfang,Um den  angegebene PoE Budget (gesamt) Wert zu erzielen muss  ein entsprechendes,optional erhältliches Netzteil verwendet werden.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10/100/1000Base-T, 4x 10GBit SFP, Console RJ45-RS232, Console RJ45-RS232, OOB 10/100Base-TX, OOB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Betriebsanleitung,Haltewinkel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802.1D Spanning Tree Protocol, IEEE 802.1w Rapid Spanning Tree Protocol, IEEE 802.3 10BaseT, IEEE 802.3ad Link Aggregation,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Fast-Ring, Passwortschutz, Port Geschwindigkeitseinstellung, Port Isolation, Radius Authentifizierung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230036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2026-07-08T03:36:45+00:00</dcterms:created>
  <dcterms:modified xsi:type="dcterms:W3CDTF">2026-07-08T03:36:45+00:00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