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IAR-7SE1024MMC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350W, Layer 3, 24xPoE, 4xSFP 10G, Wand-/Rackmontage,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 Gigabit PoE L3 Managed Ethernet Switch</w:t>
      </w:r>
    </w:p>
    <w:p>
      <w:pPr>
        <w:pStyle w:val="p2Style"/>
      </w:pPr>
      <w:r>
        <w:rPr>
          <w:rStyle w:val="textStyle"/>
        </w:rPr>
        <w:t xml:space="preserve">4x SFP 10 Gigabit Uplink Ports</w:t>
      </w:r>
    </w:p>
    <w:p>
      <w:pPr>
        <w:pStyle w:val="p2Style"/>
      </w:pPr>
      <w:r>
        <w:rPr>
          <w:rStyle w:val="textStyle"/>
        </w:rPr>
        <w:t xml:space="preserve">PoE Standard IEEE 802.3af/at (PSE)</w:t>
      </w:r>
    </w:p>
    <w:p>
      <w:pPr>
        <w:pStyle w:val="p2Style"/>
      </w:pPr>
      <w:r>
        <w:rPr>
          <w:rStyle w:val="textStyle"/>
        </w:rPr>
        <w:t xml:space="preserve">Bis zu 30W per Port, gesamt ≤350W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Überspannungsfestigkeit 6kV, Standard: IEC6000-4-5</w:t>
      </w:r>
    </w:p>
    <w:p>
      <w:pPr>
        <w:pStyle w:val="p2Style"/>
      </w:pPr>
      <w:r>
        <w:rPr>
          <w:rStyle w:val="textStyle"/>
        </w:rPr>
        <w:t xml:space="preserve">ESD Schutz 6 kV Kontakt, 8kV Air Discharge, standard: IEC61000-4-2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 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Layer3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10GBit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802.1w Rapid Spanning Tree Protocol, IEEE 802.3 10BaseT, IEEE 802.3ad Link Aggregation,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92,5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2026-07-26T06:17:33+00:00</dcterms:created>
  <dcterms:modified xsi:type="dcterms:W3CDTF">2026-07-26T06:17:33+00:00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