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TP3813-E VENTLESS METAL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Außengehäuse, lüfterlos, IP66, IK09, für ausgewählte Axis P37 Multidirektional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Bereiche mit strengen Reinigungsanforderungen</w:t>
      </w:r>
    </w:p>
    <w:p>
      <w:pPr>
        <w:pStyle w:val="p2Style"/>
      </w:pPr>
      <w:r>
        <w:rPr>
          <w:rStyle w:val="textStyle"/>
        </w:rPr>
        <w:t xml:space="preserve">Resistent gegen chlorhaltige Reinigungsmittel</w:t>
      </w:r>
    </w:p>
    <w:p>
      <w:pPr>
        <w:pStyle w:val="p2Style"/>
      </w:pPr>
      <w:r>
        <w:rPr>
          <w:rStyle w:val="textStyle"/>
        </w:rPr>
        <w:t xml:space="preserve">Resistent gegen keimtötende Reinigungsmittel</w:t>
      </w:r>
    </w:p>
    <w:p>
      <w:pPr>
        <w:pStyle w:val="p2Style"/>
      </w:pPr>
      <w:r>
        <w:rPr>
          <w:rStyle w:val="textStyle"/>
        </w:rPr>
        <w:t xml:space="preserve">Kompatibel mit Axis P3717/19/27-PLE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Einfach zu reinigen</w:t>
      </w:r>
    </w:p>
    <w:p>
      <w:pPr>
        <w:pStyle w:val="p2Style"/>
      </w:pPr>
      <w:r>
        <w:rPr>
          <w:rStyle w:val="textStyle"/>
        </w:rPr>
        <w:t xml:space="preserve">Für Innen und Außen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2026-06-05T19:33:43+00:00</dcterms:created>
  <dcterms:modified xsi:type="dcterms:W3CDTF">2026-06-05T19:33:43+00:00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