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Indoor answering unit surface installation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Aufputzhalter für Wandmontage, für 2N Indoor Compact, Indoor View,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Ideal für Nachrüstprojekte</w:t>
      </w:r>
    </w:p>
    <w:p>
      <w:pPr>
        <w:pStyle w:val="p2Style"/>
      </w:pPr>
      <w:r>
        <w:rPr>
          <w:rStyle w:val="textStyle"/>
        </w:rPr>
        <w:t xml:space="preserve">Universal einsetzbar</w:t>
      </w:r>
    </w:p>
    <w:p>
      <w:pPr>
        <w:pStyle w:val="p2Style"/>
      </w:pPr>
      <w:r>
        <w:rPr>
          <w:rStyle w:val="textStyle"/>
        </w:rPr>
        <w:t xml:space="preserve">Für 2N Indoor Compact und Indoor View</w:t>
      </w:r>
    </w:p>
    <w:p>
      <w:pPr>
        <w:pStyle w:val="p2Style"/>
      </w:pPr>
      <w:r>
        <w:rPr>
          <w:rStyle w:val="textStyle"/>
        </w:rPr>
        <w:t xml:space="preserve">Für Innenanwendung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8595159517483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91378803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2026-06-16T22:50:26+00:00</dcterms:created>
  <dcterms:modified xsi:type="dcterms:W3CDTF">2026-06-16T22:50:26+00:00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