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USB SEC RFID READER 13MHZ &amp;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13,56MHz, 125kHz, NFC,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Secure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Multi Card System Support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Zur Administration mit Body Worn Kameras</w:t>
      </w:r>
    </w:p>
    <w:p>
      <w:pPr>
        <w:pStyle w:val="p2Style"/>
      </w:pPr>
      <w:r>
        <w:rPr>
          <w:rStyle w:val="textStyle"/>
        </w:rPr>
        <w:t xml:space="preserve">Unterstützt Standards ISO/IEC 14443A &amp; B</w:t>
      </w:r>
    </w:p>
    <w:p>
      <w:pPr>
        <w:pStyle w:val="p2Style"/>
      </w:pPr>
      <w:r>
        <w:rPr>
          <w:rStyle w:val="textStyle"/>
        </w:rPr>
        <w:t xml:space="preserve">Unterstützt Standard JIS X 6319</w:t>
      </w:r>
    </w:p>
    <w:p>
      <w:pPr>
        <w:pStyle w:val="p2Style"/>
      </w:pPr>
      <w:r>
        <w:rPr>
          <w:rStyle w:val="textStyle"/>
        </w:rPr>
        <w:t xml:space="preserve">Unterstützt Standard ISO/IEC 18092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