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TA4702 KEY FOB 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MIFARE DESFire EV2, schwarz, IP67, IK09,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Zutritt</w:t>
      </w:r>
    </w:p>
    <w:p>
      <w:pPr>
        <w:pStyle w:val="p2Style"/>
      </w:pPr>
      <w:r>
        <w:rPr>
          <w:rStyle w:val="textStyle"/>
        </w:rPr>
        <w:t xml:space="preserve">Chiptyp: NXP Mifare® DESFire® EV2</w:t>
      </w:r>
    </w:p>
    <w:p>
      <w:pPr>
        <w:pStyle w:val="p2Style"/>
      </w:pPr>
      <w:r>
        <w:rPr>
          <w:rStyle w:val="textStyle"/>
        </w:rPr>
        <w:t xml:space="preserve">Rahmen aus rostfreiem Stahlt, verschweißt</w:t>
      </w:r>
    </w:p>
    <w:p>
      <w:pPr>
        <w:pStyle w:val="p2Style"/>
      </w:pPr>
      <w:r>
        <w:rPr>
          <w:rStyle w:val="textStyle"/>
        </w:rPr>
        <w:t xml:space="preserve">Mit Schutzklasse IP67 und IK09</w:t>
      </w:r>
    </w:p>
    <w:p>
      <w:pPr>
        <w:pStyle w:val="p2Style"/>
      </w:pPr>
      <w:r>
        <w:rPr>
          <w:rStyle w:val="textStyle"/>
        </w:rPr>
        <w:t xml:space="preserve">Kleiner, schmaler Schlüsselanhänger</w:t>
      </w:r>
    </w:p>
    <w:p>
      <w:pPr>
        <w:pStyle w:val="p2Style"/>
      </w:pPr>
      <w:r>
        <w:rPr>
          <w:rStyle w:val="textStyle"/>
        </w:rPr>
        <w:t xml:space="preserve">Mit aufgedrucktem Axis-Logo</w:t>
      </w:r>
    </w:p>
    <w:p>
      <w:pPr>
        <w:pStyle w:val="p2Style"/>
      </w:pPr>
      <w:r>
        <w:rPr>
          <w:rStyle w:val="textStyle"/>
        </w:rPr>
        <w:t xml:space="preserve">50 Stück om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2026-10-19T09:59:55+00:00</dcterms:created>
  <dcterms:modified xsi:type="dcterms:W3CDTF">2026-10-19T09:59:55+00:00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