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iDS-2CD7AC5G0-IZHSYR(2.8-12mm)(O-STD)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Für den Betrieb in Bussen und Bahnen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50121-4,NEMA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96,2 - 36,4°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