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IAR-7SE2016MMA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250W, 16x PoE, 4x SFP, 1000Mbps, Wand-/Rackmontage, Desktop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16-Port Gigabit PoE L2 Managed Ethernet Switch</w:t>
      </w:r>
    </w:p>
    <w:p>
      <w:pPr>
        <w:pStyle w:val="p2Style"/>
      </w:pPr>
      <w:r>
        <w:rPr>
          <w:rStyle w:val="textStyle"/>
        </w:rPr>
        <w:t xml:space="preserve">4x SFP Gigabit Uplink Ports</w:t>
      </w:r>
    </w:p>
    <w:p>
      <w:pPr>
        <w:pStyle w:val="p2Style"/>
      </w:pPr>
      <w:r>
        <w:rPr>
          <w:rStyle w:val="textStyle"/>
        </w:rPr>
        <w:t xml:space="preserve">PoE Standard IEEE 802.3af/at</w:t>
      </w:r>
    </w:p>
    <w:p>
      <w:pPr>
        <w:pStyle w:val="p2Style"/>
      </w:pPr>
      <w:r>
        <w:rPr>
          <w:rStyle w:val="textStyle"/>
        </w:rPr>
        <w:t xml:space="preserve">Bis zu 30W per Port, gesamt ≤250W</w:t>
      </w:r>
    </w:p>
    <w:p>
      <w:pPr>
        <w:pStyle w:val="p2Style"/>
      </w:pPr>
      <w:r>
        <w:rPr>
          <w:rStyle w:val="textStyle"/>
        </w:rPr>
        <w:t xml:space="preserve">Fast Ring-Redundanz, Rekonfiguration </w:t>
      </w:r>
    </w:p>
    <w:p>
      <w:pPr>
        <w:pStyle w:val="p2Style"/>
      </w:pPr>
      <w:r>
        <w:rPr>
          <w:rStyle w:val="textStyle"/>
        </w:rPr>
        <w:t xml:space="preserve">Überspannungsfestigkeit 6kV, Standard: IEC6000-4-5</w:t>
      </w:r>
    </w:p>
    <w:p>
      <w:pPr>
        <w:pStyle w:val="p2Style"/>
      </w:pPr>
      <w:r>
        <w:rPr>
          <w:rStyle w:val="textStyle"/>
        </w:rPr>
        <w:t xml:space="preserve">ESD Schutz 6 kV Kontakt , 8kV Air Discharge, standard: IEC61000-4-2</w:t>
      </w:r>
    </w:p>
    <w:p>
      <w:pPr>
        <w:pStyle w:val="p2Style"/>
      </w:pPr>
      <w:r>
        <w:rPr>
          <w:rStyle w:val="textStyle"/>
        </w:rPr>
        <w:t xml:space="preserve">Web-Konfiguration, Web-Management</w:t>
      </w:r>
    </w:p>
    <w:p>
      <w:pPr>
        <w:pStyle w:val="p2Style"/>
      </w:pPr>
      <w:r>
        <w:rPr>
          <w:rStyle w:val="textStyle"/>
        </w:rPr>
        <w:t xml:space="preserve">VLAN, PoE-Steuerung, MAC Address Table</w:t>
      </w:r>
    </w:p>
    <w:p>
      <w:pPr>
        <w:pStyle w:val="p2Style"/>
      </w:pPr>
      <w:r>
        <w:rPr>
          <w:rStyle w:val="textStyle"/>
        </w:rPr>
        <w:t xml:space="preserve">Port-Spiegelung, Passwortschutz</w:t>
      </w:r>
    </w:p>
    <w:p>
      <w:pPr>
        <w:pStyle w:val="p2Style"/>
      </w:pPr>
      <w:r>
        <w:rPr>
          <w:rStyle w:val="textStyle"/>
        </w:rPr>
        <w:t xml:space="preserve">Temperaturbereich -10° C ~ +50° C</w:t>
      </w:r>
    </w:p>
    <w:p>
      <w:pPr>
        <w:pStyle w:val="p2Style"/>
      </w:pPr>
      <w:r>
        <w:rPr>
          <w:rStyle w:val="textStyle"/>
        </w:rPr>
        <w:t xml:space="preserve">Rackmontage Haltewinkel im Zubehör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44x442x320mm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16x 10/100/1000Base-T, 4x 1000Mbps SFP, Console RJ45-RS232, Console RJ45-RS232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Betriebsanleitung,Netzkabel,19\" Einbauwinkel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802.1D Spanning Tree Protocol, IEEE 802.3 10BaseT, IEEE 802.3ad Link Aggregation,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Fast-Ring, Passwortschutz, Port Geschwindigkeitseinstellung, Port Isolation, Radius Authentifizierung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(MP pro Sekunde)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29,8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230114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2026-07-20T22:49:12+00:00</dcterms:created>
  <dcterms:modified xsi:type="dcterms:W3CDTF">2026-07-20T22:49:12+00:00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