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DS-2CD2T86G2-ISU/SL(4mm)(C)(O-STD)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3840x2160, 4mm, Audio, Strobe Light,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8 Megapixel, 4K Ultra HD</w:t>
      </w:r>
    </w:p>
    <w:p>
      <w:pPr>
        <w:pStyle w:val="p2Style"/>
      </w:pPr>
      <w:r>
        <w:rPr>
          <w:rStyle w:val="textStyle"/>
        </w:rPr>
        <w:t xml:space="preserve">Infrarot Beleuchtung mit 4 IR LEDs, Blitzlicht</w:t>
      </w:r>
    </w:p>
    <w:p>
      <w:pPr>
        <w:pStyle w:val="p2Style"/>
      </w:pPr>
      <w:r>
        <w:rPr>
          <w:rStyle w:val="textStyle"/>
        </w:rPr>
        <w:t xml:space="preserve">Integriertes Mikrofon, Lautsprecher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Strobe Light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6941264088769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311315438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EasyIP 4.0 Serie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2026-10-19T16:55:47+00:00</dcterms:created>
  <dcterms:modified xsi:type="dcterms:W3CDTF">2026-10-19T16:55:47+00:00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