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230345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DS-2CD2686G2-IZS(2.8-12mm)(C)(O-STD)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4K 3840x2160@25fps, 2,8-12mm, Infrarot, Audio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Bullet Bauform mit motorisiertem Varifokal-Objektiv</w:t>
      </w:r>
    </w:p>
    <w:p>
      <w:pPr>
        <w:pStyle w:val="p2Style"/>
      </w:pPr>
      <w:r>
        <w:rPr>
          <w:rStyle w:val="textStyle"/>
        </w:rPr>
        <w:t xml:space="preserve">Varifokal-Objektiv mit 2,8-12mm Brennweite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Beste Lichtempfindlichtkeit mit Darkfighter-Technologie</w:t>
      </w:r>
    </w:p>
    <w:p>
      <w:pPr>
        <w:pStyle w:val="p2Style"/>
      </w:pPr>
      <w:r>
        <w:rPr>
          <w:rStyle w:val="textStyle"/>
        </w:rPr>
        <w:t xml:space="preserve">Bildauflösung bis 4K UltraHD, 8 Megapixel</w:t>
      </w:r>
    </w:p>
    <w:p>
      <w:pPr>
        <w:pStyle w:val="p2Style"/>
      </w:pPr>
      <w:r>
        <w:rPr>
          <w:rStyle w:val="textStyle"/>
        </w:rPr>
        <w:t xml:space="preserve">Alarmeingang und Audiounterstützung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Vandalismusgeschützt IK10</w:t>
      </w:r>
    </w:p>
    <w:p>
      <w:pPr>
        <w:pStyle w:val="p2Style"/>
      </w:pPr>
      <w:r>
        <w:rPr>
          <w:rStyle w:val="textStyle"/>
        </w:rPr>
        <w:t xml:space="preserve">Stromversorgung: 12VDC und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108 - 46°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6941264088578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311315508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EasyIP 4.0 Serie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2026-06-05T19:50:04+00:00</dcterms:created>
  <dcterms:modified xsi:type="dcterms:W3CDTF">2026-06-05T19:50:04+00:00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