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3840x2160@25fps, 2,8-12mm, Infrarot,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Leistungsstarke Acusense Videoanalyse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