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SBV-158GW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Vandalismusgeschützte Domes, Aluminium, Außen,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</w:t>
      </w:r>
    </w:p>
    <w:p>
      <w:pPr>
        <w:pStyle w:val="p2Style"/>
      </w:pPr>
      <w:r>
        <w:rPr>
          <w:rStyle w:val="textStyle"/>
        </w:rPr>
        <w:t xml:space="preserve">Kompatibel mit PNV-9080R, XNV-6080/R, XNV-8080R, XNV-6120/R, XNV-6085, XNV-L6080/R, SNV-5084/R,SNV-6084/R, SNV-7084/R, SNV-8081R, SNV-8080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SBV-158GW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2026-05-26T08:32:05+00:00</dcterms:created>
  <dcterms:modified xsi:type="dcterms:W3CDTF">2026-05-26T08:32:05+00:00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