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 Gigabit PoE+ Smart Managed Switch + 4 SFP Gb slots</w:t>
      </w:r>
    </w:p>
    <w:p>
      <w:pPr>
        <w:pStyle w:val="p2Style"/>
      </w:pPr>
      <w:r>
        <w:rPr>
          <w:rStyle w:val="textStyle"/>
        </w:rPr>
        <w:t xml:space="preserve">760W PoE Budget</w:t>
      </w:r>
    </w:p>
    <w:p>
      <w:pPr>
        <w:pStyle w:val="p2Style"/>
      </w:pPr>
      <w:r>
        <w:rPr>
          <w:rStyle w:val="textStyle"/>
        </w:rPr>
        <w:t xml:space="preserve">IPv6 static routing, Dynamic ARP Inspection</w:t>
      </w:r>
    </w:p>
    <w:p>
      <w:pPr>
        <w:pStyle w:val="p2Style"/>
      </w:pPr>
      <w:r>
        <w:rPr>
          <w:rStyle w:val="textStyle"/>
        </w:rPr>
        <w:t xml:space="preserve">MVR, Private VLANs, deutsche GUI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2026-09-30T02:12:33+00:00</dcterms:created>
  <dcterms:modified xsi:type="dcterms:W3CDTF">2026-09-30T02:12:33+00:00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