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GS116LP-100EUS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Gb PoE/PoE+ flex unmanaged Switch 76W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16-Port Gigabit Unmanaged Switch PoE/PoE+ flex</w:t>
      </w:r>
    </w:p>
    <w:p>
      <w:pPr>
        <w:pStyle w:val="p2Style"/>
      </w:pPr>
      <w:r>
        <w:rPr>
          <w:rStyle w:val="textStyle"/>
        </w:rPr>
        <w:t xml:space="preserve">76W PoE Budget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textStyle"/>
        </w:rPr>
        <w:t xml:space="preserve">Desktop/Rack- Wandmontage</w:t>
      </w:r>
    </w:p>
    <w:p>
      <w:pPr>
        <w:pStyle w:val="p2Style"/>
      </w:pPr>
      <w:r>
        <w:rPr>
          <w:rStyle w:val="textStyle"/>
        </w:rPr>
        <w:t xml:space="preserve">Flexible PoE Budgets mit austtauschbaren externe Netzteilen</w:t>
      </w:r>
    </w:p>
    <w:p>
      <w:pPr>
        <w:pStyle w:val="p2Style"/>
      </w:pPr>
      <w:r>
        <w:rPr>
          <w:rStyle w:val="textStyle"/>
        </w:rPr>
        <w:t xml:space="preserve">Erhöhen oder verringern Sie das PoE Budget je nach Bedarf</w:t>
      </w:r>
    </w:p>
    <w:p>
      <w:pPr>
        <w:pStyle w:val="p2Style"/>
      </w:pPr>
      <w:r>
        <w:rPr>
          <w:rStyle w:val="textStyle"/>
        </w:rPr>
        <w:t xml:space="preserve">Geeignet für Netzteile mit: 90 W, 130 W,200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0606449133356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GS116LP-100EUS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2026-10-02T03:02:41+00:00</dcterms:created>
  <dcterms:modified xsi:type="dcterms:W3CDTF">2026-10-02T03:02:41+00:00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