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PoE/PoE+ flex unmanaged Switch 76W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Unmanaged Switch PoE/PoE+ flex</w:t>
      </w:r>
    </w:p>
    <w:p>
      <w:pPr>
        <w:pStyle w:val="p2Style"/>
      </w:pPr>
      <w:r>
        <w:rPr>
          <w:rStyle w:val="textStyle"/>
        </w:rPr>
        <w:t xml:space="preserve">76W PoE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Desktop/Rack- Wandmontage</w:t>
      </w:r>
    </w:p>
    <w:p>
      <w:pPr>
        <w:pStyle w:val="p2Style"/>
      </w:pPr>
      <w:r>
        <w:rPr>
          <w:rStyle w:val="textStyle"/>
        </w:rPr>
        <w:t xml:space="preserve">Flexible PoE Budgets mit austtauschbaren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90 W, 130 W,200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0606449133356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2026-08-15T23:10:09+00:00</dcterms:created>
  <dcterms:modified xsi:type="dcterms:W3CDTF">2026-08-15T23:10:09+00:00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