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PoE/PoE+ flex unmanaged Switch 76W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Unmanaged Switch PoE/PoE+ flex</w:t>
      </w:r>
    </w:p>
    <w:p>
      <w:pPr>
        <w:pStyle w:val="p2Style"/>
      </w:pPr>
      <w:r>
        <w:rPr>
          <w:rStyle w:val="textStyle"/>
        </w:rPr>
        <w:t xml:space="preserve">76W PoE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Desktop/Rack- Wandmontage</w:t>
      </w:r>
    </w:p>
    <w:p>
      <w:pPr>
        <w:pStyle w:val="p2Style"/>
      </w:pPr>
      <w:r>
        <w:rPr>
          <w:rStyle w:val="textStyle"/>
        </w:rPr>
        <w:t xml:space="preserve">Flexible PoE Budgets mit austtauschbaren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90 W, 130 W,200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0606449133356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2026-07-01T21:26:40+00:00</dcterms:created>
  <dcterms:modified xsi:type="dcterms:W3CDTF">2026-07-01T21:26:40+00:00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