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GB PoE+ unmanaged Switch, 115W, FlexPoE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Unmanaged 16-Port-Gigabit-Ethernet-PoE + Switch</w:t>
      </w:r>
    </w:p>
    <w:p>
      <w:pPr>
        <w:pStyle w:val="p2Style"/>
      </w:pPr>
      <w:r>
        <w:rPr>
          <w:rStyle w:val="textStyle"/>
        </w:rPr>
        <w:t xml:space="preserve">115 W PoE + Budget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Erweiterbares PoE-Budget auf 183 W mit NETGEAR FlexPoE</w:t>
      </w:r>
    </w:p>
    <w:p>
      <w:pPr>
        <w:pStyle w:val="p2Style"/>
      </w:pPr>
      <w:r>
        <w:rPr>
          <w:rStyle w:val="textStyle"/>
        </w:rPr>
        <w:t xml:space="preserve">Mit Wandbefestigungskit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