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MC352-4P-2S-V2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PoE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10/100/1000Base-T</w:t>
      </w:r>
    </w:p>
    <w:p>
      <w:pPr>
        <w:pStyle w:val="p2Style"/>
      </w:pPr>
      <w:r>
        <w:rPr>
          <w:rStyle w:val="textStyle"/>
        </w:rPr>
        <w:t xml:space="preserve">2x SFP 10/100/1000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Temperaturbereich -40°C - 75°C</w:t>
      </w:r>
    </w:p>
    <w:p>
      <w:pPr>
        <w:pStyle w:val="p2Style"/>
      </w:pPr>
      <w:r>
        <w:rPr>
          <w:rStyle w:val="textStyle"/>
        </w:rPr>
        <w:t xml:space="preserve">Spannungsversorgung 48VDC</w:t>
      </w:r>
    </w:p>
    <w:p>
      <w:pPr>
        <w:pStyle w:val="p2Style"/>
      </w:pPr>
      <w:r>
        <w:rPr>
          <w:rStyle w:val="textStyle"/>
        </w:rPr>
        <w:t xml:space="preserve">Netzteil und SFP-Module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MC352-4P-2S-V2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2026-05-10T20:40:16+00:00</dcterms:created>
  <dcterms:modified xsi:type="dcterms:W3CDTF">2026-05-10T20:40:16+00:00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